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Prediabetes (odds ratio 1.01 (95% CI 0.87 to 1.17), false discovery rate q 0.907)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0.87 to 1.17)</w:t>
            </w:r>
          </w:p>
        </w:tc>
        <w:tc>
          <w:tcPr>
            <w:tcW w:type="dxa" w:w="1234"/>
          </w:tcPr>
          <w:p>
            <w:r>
              <w:t>0.889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