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Liver stiffness, kPa and Prediabetes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Liver stiffness, kPa was inversely associated with Prediabetes (odds ratio per 1-SD 1.00 (95% CI 0.88 to 1.13), false discovery rate q 0.979) among 25660 adults aged 20 years or older (a weighted Prediabetes prevalence of 32.5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1.00 (95% CI 0.88 to 1.13)</w:t>
            </w:r>
          </w:p>
        </w:tc>
        <w:tc>
          <w:tcPr>
            <w:tcW w:type="dxa" w:w="1234"/>
          </w:tcPr>
          <w:p>
            <w:r>
              <w:t>0.975</w:t>
            </w:r>
          </w:p>
        </w:tc>
        <w:tc>
          <w:tcPr>
            <w:tcW w:type="dxa" w:w="1234"/>
          </w:tcPr>
          <w:p>
            <w:r>
              <w:t>0.979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Liver stiffness, kPa (exposure)</w:t>
            </w:r>
          </w:p>
        </w:tc>
        <w:tc>
          <w:tcPr>
            <w:tcW w:type="dxa" w:w="2160"/>
          </w:tcPr>
          <w:p>
            <w:r>
              <w:t>6.0</w:t>
            </w:r>
          </w:p>
        </w:tc>
        <w:tc>
          <w:tcPr>
            <w:tcW w:type="dxa" w:w="2160"/>
          </w:tcPr>
          <w:p>
            <w:r>
              <w:t>5.9</w:t>
            </w:r>
          </w:p>
        </w:tc>
        <w:tc>
          <w:tcPr>
            <w:tcW w:type="dxa" w:w="2160"/>
          </w:tcPr>
          <w:p>
            <w:r>
              <w:t>6.3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45.4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46.0%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42.0%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