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Prediabetes (odds ratio 1.57 (95% CI 1.43 to 1.72),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1.43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67.0%</w:t>
            </w:r>
          </w:p>
        </w:tc>
        <w:tc>
          <w:tcPr>
            <w:tcW w:type="dxa" w:w="2160"/>
          </w:tcPr>
          <w:p>
            <w:r>
              <w:t>77.9%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