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Serum 25(OH)D, ng/mL (beta coefficient per 1-SD 2.89 (95% CI 2.65 to 3.13), false discovery rate q &lt;0.001) among 24836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2.89 (95% CI 2.65 to 3.13)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