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Serum 25(OH)D, ng/mL (beta coefficient -2.21 (95% CI -2.76 to -1.66), false discovery rate q &lt;0.001) among 24836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-2.21 (95% CI -2.76 to -1.66)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