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Serum 25(OH)D, ng/mL (beta coefficient per 1-SD -0.02 (95% CI -0.23 to 0.20), false discovery rate q 0.906)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-0.23 to 0.20)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