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Serum 25(OH)D, ng/mL (beta coefficient per 1-SD -1.95 (95% CI -2.26 to -1.63),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-1.95 (95% CI -2.26 to -1.63)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