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Serum 25(OH)D, ng/mL (beta coefficient 3.36 (95% CI 2.83 to 3.90), false discovery rate q &lt;0.001) among 24836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3.36 (95% CI 2.83 to 3.90)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