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Serum 25(OH)D, ng/mL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insulin, uIU/mL was inversely associated with Serum 25(OH)D, ng/mL (beta coefficient per 1-SD of log -0.93 (95% CI -1.30 to -0.56), false discovery rate q &lt;0.001) among 24836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-0.93 (95% CI -1.30 to -0.56)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13.5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