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Serum 25(OH)D, ng/mL (beta coefficient 0.57 (95% CI -0.25 to 1.40), false discovery rate q 0.218)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-0.25 to 1.40)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