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Serum 25(OH)D, ng/mL (beta coefficient per 1-SD 0.27 (95% CI -0.03 to 0.57), false discovery rate q 0.108)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-0.03 to 0.57)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