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Serum 25(OH)D, ng/mL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Platelet count, 10^3/uL was inversely associated with Serum 25(OH)D, ng/mL (beta coefficient per 1-SD -0.42 (95% CI -0.63 to -0.20), false discovery rate q &lt;0.001) among 24836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-0.42 (95% CI -0.63 to -0.20)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Platelet count, 10^3/uL (exposure)</w:t>
            </w:r>
          </w:p>
        </w:tc>
        <w:tc>
          <w:tcPr>
            <w:tcW w:type="dxa" w:w="4320"/>
          </w:tcPr>
          <w:p>
            <w:r>
              <w:t>249.1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