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Serum 25(OH)D, ng/mL (beta coefficient per 1-SD 0.27 (95% CI 0.08 to 0.47), false discovery rate q 0.012)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0.08 to 0.47)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