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Serum 25(OH)D, ng/mL (beta coefficient per 1-SD -0.13 (95% CI -0.39 to 0.14), false discovery rate q 0.409)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-0.39 to 0.14)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0.409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