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inversely associated with Serum creatinine, mg/dL (beta coefficient -0.02 (95% CI -0.03 to -0.01),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