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Serum creatinine, mg/dL (beta coefficient per 1-SD 0.01 (95% CI 0.00 to 0.02), false discovery rate q 0.017)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