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Gamma-glutamyl transferase, IU/L and Serum creatinine,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Gamma-glutamyl transferase, IU/L was inversely associated with Serum creatinine, mg/dL (beta coefficient per 1-SD -0.01 (95% CI -0.01 to -0.00), false discovery rate q 0.016) among 22274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Gamma-glutamyl transferase, IU/L</w:t>
            </w:r>
          </w:p>
        </w:tc>
        <w:tc>
          <w:tcPr>
            <w:tcW w:type="dxa" w:w="1234"/>
          </w:tcPr>
          <w:p>
            <w:r>
              <w:t>Serum creatinine,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-0.01 (95% CI -0.01 to -0.00)</w:t>
            </w:r>
          </w:p>
        </w:tc>
        <w:tc>
          <w:tcPr>
            <w:tcW w:type="dxa" w:w="1234"/>
          </w:tcPr>
          <w:p>
            <w:r>
              <w:t>0.011</w:t>
            </w:r>
          </w:p>
        </w:tc>
        <w:tc>
          <w:tcPr>
            <w:tcW w:type="dxa" w:w="1234"/>
          </w:tcPr>
          <w:p>
            <w:r>
              <w:t>0.016</w:t>
            </w:r>
          </w:p>
        </w:tc>
        <w:tc>
          <w:tcPr>
            <w:tcW w:type="dxa" w:w="1234"/>
          </w:tcPr>
          <w:p>
            <w:r>
              <w:t>22274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Gamma-glutamyl transferase, IU/L (exposure)</w:t>
            </w:r>
          </w:p>
        </w:tc>
        <w:tc>
          <w:tcPr>
            <w:tcW w:type="dxa" w:w="4320"/>
          </w:tcPr>
          <w:p>
            <w:r>
              <w:t>28.5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47.7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42.6%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