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Serum creatinine, mg/dL (beta coefficient 0.01 (95% CI -0.01 to 0.03), false discovery rate q 0.240)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-0.01 to 0.03)</w:t>
            </w:r>
          </w:p>
        </w:tc>
        <w:tc>
          <w:tcPr>
            <w:tcW w:type="dxa" w:w="1234"/>
          </w:tcPr>
          <w:p>
            <w:r>
              <w:t>0.196</w:t>
            </w:r>
          </w:p>
        </w:tc>
        <w:tc>
          <w:tcPr>
            <w:tcW w:type="dxa" w:w="1234"/>
          </w:tcPr>
          <w:p>
            <w:r>
              <w:t>0.240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