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inversely associated with Serum creatinine, mg/dL (beta coefficient per 1-SD -0.01 (95% CI -0.02 to -0.01), false discovery rate q &lt;0.001)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-0.02 to -0.01)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139.3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