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Serum uric acid, mg/dL (beta coefficient per 1-SD 0.41 (95% CI 0.39 to 0.43), false discovery rate q &lt;0.001) among 24980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0.41 (95% CI 0.39 to 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