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inversely associated with Serum uric acid, mg/dL (beta coefficient per 1-SD -0.11 (95% CI -0.15 to -0.07),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-0.11 (95% CI -0.15 to -0.07)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107.0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