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Systolic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ASM / height^2, kg/m2 was positively associated with Systolic blood pressure, mmHg (beta coefficient per 1-SD 3.70 (95% CI 3.17 to 4.22), false discovery rate q &lt;0.001) among 24727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3.70 (95% CI 3.17 to 4.22)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ASM / height^2, kg/m2 (exposure)</w:t>
            </w:r>
          </w:p>
        </w:tc>
        <w:tc>
          <w:tcPr>
            <w:tcW w:type="dxa" w:w="4320"/>
          </w:tcPr>
          <w:p>
            <w:r>
              <w:t>8.3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