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Systolic blood pressure, mmHg (beta coefficient per 1-SD 1.93 (95% CI 1.08 to 2.79), false discovery rate q 0.003)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1.93 (95% CI 1.08 to 2.79)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Controlled attenuation parameter, dB/m (exposure)</w:t>
            </w:r>
          </w:p>
        </w:tc>
        <w:tc>
          <w:tcPr>
            <w:tcW w:type="dxa" w:w="4320"/>
          </w:tcPr>
          <w:p>
            <w:r>
              <w:t>262.4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