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Systolic blood pressure, mmHg (beta coefficient 0.40 (95% CI -0.11 to 0.92), false discovery rate q 0.164) among 24727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0.40 (95% CI -0.11 to 0.92)</w:t>
            </w:r>
          </w:p>
        </w:tc>
        <w:tc>
          <w:tcPr>
            <w:tcW w:type="dxa" w:w="1234"/>
          </w:tcPr>
          <w:p>
            <w:r>
              <w:t>0.129</w:t>
            </w:r>
          </w:p>
        </w:tc>
        <w:tc>
          <w:tcPr>
            <w:tcW w:type="dxa" w:w="1234"/>
          </w:tcPr>
          <w:p>
            <w:r>
              <w:t>0.164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