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Total fat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Advanced liver fibrosis (FIB-4&gt;2.67) was inversely associated with Total fat mass, kg (beta coefficient -4.07 (95% CI -6.91 to -1.22), false discovery rate q 0.010)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-4.07 (95% CI -6.91 to -1.22)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Advanced liver fibrosis (FIB-4&gt;2.67) (exposure)</w:t>
            </w:r>
          </w:p>
        </w:tc>
        <w:tc>
          <w:tcPr>
            <w:tcW w:type="dxa" w:w="4320"/>
          </w:tcPr>
          <w:p>
            <w:r>
              <w:t>1.0%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