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positively associated with Total fat mass, kg (beta coefficient per 1-SD 2.79 (95% CI 2.03 to 3.55),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2.79 (95% CI 2.03 to 3.55)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104.1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