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Total fat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Osteoporosis (T-score&lt;=-2.5, age&gt;=50) was inversely associated with Total fat mass, kg (beta coefficient -7.78 (95% CI -10.23 to -5.32),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-7.78 (95% CI -10.23 to -5.32)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Osteoporosis (T-score&lt;=-2.5, age&gt;=50) (exposure)</w:t>
            </w:r>
          </w:p>
        </w:tc>
        <w:tc>
          <w:tcPr>
            <w:tcW w:type="dxa" w:w="4320"/>
          </w:tcPr>
          <w:p>
            <w:r>
              <w:t>5.1%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