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Total lean mass, kg (beta coefficient -1.61 (95% CI -3.50 to 0.27), false discovery rate q 0.127)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-1.61 (95% CI -3.50 to 0.27)</w:t>
            </w:r>
          </w:p>
        </w:tc>
        <w:tc>
          <w:tcPr>
            <w:tcW w:type="dxa" w:w="1234"/>
          </w:tcPr>
          <w:p>
            <w:r>
              <w:t>0.098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