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Total lean mass, kg (beta coefficient per 1-SD -0.20 (95% CI -0.53 to 0.13), false discovery rate q 0.290) among 8785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-0.53 to 0.13)</w:t>
            </w:r>
          </w:p>
        </w:tc>
        <w:tc>
          <w:tcPr>
            <w:tcW w:type="dxa" w:w="1234"/>
          </w:tcPr>
          <w:p>
            <w:r>
              <w:t>0.241</w:t>
            </w:r>
          </w:p>
        </w:tc>
        <w:tc>
          <w:tcPr>
            <w:tcW w:type="dxa" w:w="1234"/>
          </w:tcPr>
          <w:p>
            <w:r>
              <w:t>0.290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