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Total lean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inversely associated with Total lean mass, kg (beta coefficient -0.30 (95% CI -0.89 to 0.29), false discovery rate q 0.378) among 8785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-0.30 (95% CI -0.89 to 0.29)</w:t>
            </w:r>
          </w:p>
        </w:tc>
        <w:tc>
          <w:tcPr>
            <w:tcW w:type="dxa" w:w="1234"/>
          </w:tcPr>
          <w:p>
            <w:r>
              <w:t>0.323</w:t>
            </w:r>
          </w:p>
        </w:tc>
        <w:tc>
          <w:tcPr>
            <w:tcW w:type="dxa" w:w="1234"/>
          </w:tcPr>
          <w:p>
            <w:r>
              <w:t>0.378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