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Prediabetes was positively associated with Total lean mass, kg (beta coefficient 1.53 (95% CI 0.94 to 2.13),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1.53 (95% CI 0.94 to 2.13)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28.0%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