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Total lean mass, kg (beta coefficient per 1-SD 3.07 (95% CI 2.80 to 3.34),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3.07 (95% CI 2.80 to 3.34)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uric acid, mg/dL (exposure)</w:t>
            </w:r>
          </w:p>
        </w:tc>
        <w:tc>
          <w:tcPr>
            <w:tcW w:type="dxa" w:w="4320"/>
          </w:tcPr>
          <w:p>
            <w:r>
              <w:t>5.3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