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positively associated with Triglycerides, mg/dL (beta coefficient 73.08 (95% CI 66.21 to 79.96), false discovery rate q &lt;0.001) among 12287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73.08 (95% CI 66.21 to 79.96)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26.6%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