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Male sex was positively associated with Triglycerides, mg/dL (beta coefficient 19.77 (95% CI 15.23 to 24.31), false discovery rate q &lt;0.001) among 12287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19.77 (95% CI 15.23 to 24.31)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