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Vitamin D deficiency (&lt;20 ng/mL) (odds ratio per 1-SD 1.38 (95% CI 1.28 to 1.49),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1.28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