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Vitamin D deficiency (&lt;20 ng/mL) (odds ratio 1.63 (95% CI 1.50 to 1.77),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1.50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56.9%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62.3%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