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Vitamin D deficiency (&lt;20 ng/mL) (odds ratio 1.29 (95% CI 1.01 to 1.65), false discovery rate q 0.066)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1.01 to 1.65)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