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Vitamin D deficiency (&lt;20 ng/mL) (odds ratio 1.34 (95% CI 1.18 to 1.51),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1.18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