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Vitamin D deficiency (&lt;20 ng/mL) (odds ratio per 1-SD 0.79 (95% CI 0.75 to 0.83),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0.75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