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Vitamin D deficiency (&lt;20 ng/mL) (odds ratio per 1-SD 1.40 (95% CI 1.32 to 1.49),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1.32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