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Waist circumference, cm (beta coefficient per 1-SD 0.09 (95% CI -0.39 to 0.57), false discovery rate q 0.748)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-0.39 to 0.57)</w:t>
            </w:r>
          </w:p>
        </w:tc>
        <w:tc>
          <w:tcPr>
            <w:tcW w:type="dxa" w:w="1234"/>
          </w:tcPr>
          <w:p>
            <w:r>
              <w:t>0.710</w:t>
            </w:r>
          </w:p>
        </w:tc>
        <w:tc>
          <w:tcPr>
            <w:tcW w:type="dxa" w:w="1234"/>
          </w:tcPr>
          <w:p>
            <w:r>
              <w:t>0.748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