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HDL cholesterol and Waist circumference, cm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Low HDL cholesterol was positively associated with Waist circumference, cm (beta coefficient 10.20 (95% CI 9.63 to 10.77), false discovery rate q &lt;0.001) among 25279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HDL cholesterol</w:t>
            </w:r>
          </w:p>
        </w:tc>
        <w:tc>
          <w:tcPr>
            <w:tcW w:type="dxa" w:w="1234"/>
          </w:tcPr>
          <w:p>
            <w:r>
              <w:t>Waist circumference, cm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10.20 (95% CI 9.63 to 10.77)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25279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Low HDL cholesterol (exposure)</w:t>
            </w:r>
          </w:p>
        </w:tc>
        <w:tc>
          <w:tcPr>
            <w:tcW w:type="dxa" w:w="4320"/>
          </w:tcPr>
          <w:p>
            <w:r>
              <w:t>29.1%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48.4%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