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Waist circumference,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positively associated with Waist circumference, cm (beta coefficient per 1-SD 2.33 (95% CI 2.05 to 2.61), false discovery rate q &lt;0.001) among 25279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2.33 (95% CI 2.05 to 2.61)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140.2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