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Prediabetes was positively associated with Waist circumference, cm (beta coefficient 3.07 (95% CI 2.44 to 3.69), false discovery rate q &lt;0.001) among 25279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3.07 (95% CI 2.44 to 3.69)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32.6%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