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Waist-to-height ratio (beta coefficient per 1-SD 0.00 (95% CI 0.00 to 0.00),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Platelet count, 10^3/uL (exposure)</w:t>
            </w:r>
          </w:p>
        </w:tc>
        <w:tc>
          <w:tcPr>
            <w:tcW w:type="dxa" w:w="4320"/>
          </w:tcPr>
          <w:p>
            <w:r>
              <w:t>249.3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