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Weight, kg (beta coefficient per 1-SD 0.14 (95% CI -0.04 to 0.32), false discovery rate q 0.160)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-0.04 to 0.32)</w:t>
            </w:r>
          </w:p>
        </w:tc>
        <w:tc>
          <w:tcPr>
            <w:tcW w:type="dxa" w:w="1234"/>
          </w:tcPr>
          <w:p>
            <w:r>
              <w:t>0.126</w:t>
            </w:r>
          </w:p>
        </w:tc>
        <w:tc>
          <w:tcPr>
            <w:tcW w:type="dxa" w:w="1234"/>
          </w:tcPr>
          <w:p>
            <w:r>
              <w:t>0.160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