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Height, cm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Height, cm was inversely associated with White blood cell count, 10^3/uL (beta coefficient per 1-SD -0.18 (95% CI -0.23 to -0.14),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-0.18 (95% CI -0.23 to -0.14)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Height, cm (exposure)</w:t>
            </w:r>
          </w:p>
        </w:tc>
        <w:tc>
          <w:tcPr>
            <w:tcW w:type="dxa" w:w="4320"/>
          </w:tcPr>
          <w:p>
            <w:r>
              <w:t>168.4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