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Total lean mass, kg and White blood cell count, 10^3/uL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Total lean mass, kg was positively associated with White blood cell count, 10^3/uL (beta coefficient per 1-SD 0.47 (95% CI 0.38 to 0.56), false discovery rate q &lt;0.001) among 25491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Total lean mass, kg</w:t>
            </w:r>
          </w:p>
        </w:tc>
        <w:tc>
          <w:tcPr>
            <w:tcW w:type="dxa" w:w="1234"/>
          </w:tcPr>
          <w:p>
            <w:r>
              <w:t>White blood cell count, 10^3/uL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0.47 (95% CI 0.38 to 0.56)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25491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Total lean mass, kg (exposure)</w:t>
            </w:r>
          </w:p>
        </w:tc>
        <w:tc>
          <w:tcPr>
            <w:tcW w:type="dxa" w:w="4320"/>
          </w:tcPr>
          <w:p>
            <w:r>
              <w:t>54.7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47.6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47.8%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80.8%</w:t>
            </w:r>
          </w:p>
        </w:tc>
      </w:tr>
      <w:tr>
        <w:tc>
          <w:tcPr>
            <w:tcW w:type="dxa" w:w="4320"/>
          </w:tcPr>
          <w:p>
            <w:r>
              <w:t>Body mass index, kg/m2</w:t>
            </w:r>
          </w:p>
        </w:tc>
        <w:tc>
          <w:tcPr>
            <w:tcW w:type="dxa" w:w="4320"/>
          </w:tcPr>
          <w:p>
            <w:r>
              <w:t>29.1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