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Abdominal obesity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2519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3051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3271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2671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2990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3015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2981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3542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53.21</w:t>
            </w:r>
          </w:p>
        </w:tc>
        <w:tc>
          <w:tcPr>
            <w:tcW w:type="dxa" w:w="2880"/>
          </w:tcPr>
          <w:p>
            <w:r>
              <w:t>53.87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53.51</w:t>
            </w:r>
          </w:p>
        </w:tc>
        <w:tc>
          <w:tcPr>
            <w:tcW w:type="dxa" w:w="2880"/>
          </w:tcPr>
          <w:p>
            <w:r>
              <w:t>53.96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54.32</w:t>
            </w:r>
          </w:p>
        </w:tc>
        <w:tc>
          <w:tcPr>
            <w:tcW w:type="dxa" w:w="2880"/>
          </w:tcPr>
          <w:p>
            <w:r>
              <w:t>54.64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55.61</w:t>
            </w:r>
          </w:p>
        </w:tc>
        <w:tc>
          <w:tcPr>
            <w:tcW w:type="dxa" w:w="2880"/>
          </w:tcPr>
          <w:p>
            <w:r>
              <w:t>55.68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57.31</w:t>
            </w:r>
          </w:p>
        </w:tc>
        <w:tc>
          <w:tcPr>
            <w:tcW w:type="dxa" w:w="2880"/>
          </w:tcPr>
          <w:p>
            <w:r>
              <w:t>57.35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59.69</w:t>
            </w:r>
          </w:p>
        </w:tc>
        <w:tc>
          <w:tcPr>
            <w:tcW w:type="dxa" w:w="2880"/>
          </w:tcPr>
          <w:p>
            <w:r>
              <w:t>59.47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60.55</w:t>
            </w:r>
          </w:p>
        </w:tc>
        <w:tc>
          <w:tcPr>
            <w:tcW w:type="dxa" w:w="2880"/>
          </w:tcPr>
          <w:p>
            <w:r>
              <w:t>60.26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58.38</w:t>
            </w:r>
          </w:p>
        </w:tc>
        <w:tc>
          <w:tcPr>
            <w:tcW w:type="dxa" w:w="2880"/>
          </w:tcPr>
          <w:p>
            <w:r>
              <w:t>57.95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60.50</w:t>
            </w:r>
          </w:p>
        </w:tc>
        <w:tc>
          <w:tcPr>
            <w:tcW w:type="dxa" w:w="2160"/>
          </w:tcPr>
          <w:p>
            <w:r>
              <w:t>57.00</w:t>
            </w:r>
          </w:p>
        </w:tc>
        <w:tc>
          <w:tcPr>
            <w:tcW w:type="dxa" w:w="2160"/>
          </w:tcPr>
          <w:p>
            <w:r>
              <w:t>63.99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60.89</w:t>
            </w:r>
          </w:p>
        </w:tc>
        <w:tc>
          <w:tcPr>
            <w:tcW w:type="dxa" w:w="2160"/>
          </w:tcPr>
          <w:p>
            <w:r>
              <w:t>57.29</w:t>
            </w:r>
          </w:p>
        </w:tc>
        <w:tc>
          <w:tcPr>
            <w:tcW w:type="dxa" w:w="2160"/>
          </w:tcPr>
          <w:p>
            <w:r>
              <w:t>64.50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61.29</w:t>
            </w:r>
          </w:p>
        </w:tc>
        <w:tc>
          <w:tcPr>
            <w:tcW w:type="dxa" w:w="2160"/>
          </w:tcPr>
          <w:p>
            <w:r>
              <w:t>57.56</w:t>
            </w:r>
          </w:p>
        </w:tc>
        <w:tc>
          <w:tcPr>
            <w:tcW w:type="dxa" w:w="2160"/>
          </w:tcPr>
          <w:p>
            <w:r>
              <w:t>65.01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45.37</w:t>
            </w:r>
          </w:p>
        </w:tc>
        <w:tc>
          <w:tcPr>
            <w:tcW w:type="dxa" w:w="2880"/>
          </w:tcPr>
          <w:p>
            <w:r>
              <w:t>60.43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43.60</w:t>
            </w:r>
          </w:p>
        </w:tc>
        <w:tc>
          <w:tcPr>
            <w:tcW w:type="dxa" w:w="2880"/>
          </w:tcPr>
          <w:p>
            <w:r>
              <w:t>62.73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43.56</w:t>
            </w:r>
          </w:p>
        </w:tc>
        <w:tc>
          <w:tcPr>
            <w:tcW w:type="dxa" w:w="2880"/>
          </w:tcPr>
          <w:p>
            <w:r>
              <w:t>64.48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44.32</w:t>
            </w:r>
          </w:p>
        </w:tc>
        <w:tc>
          <w:tcPr>
            <w:tcW w:type="dxa" w:w="2880"/>
          </w:tcPr>
          <w:p>
            <w:r>
              <w:t>66.32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46.13</w:t>
            </w:r>
          </w:p>
        </w:tc>
        <w:tc>
          <w:tcPr>
            <w:tcW w:type="dxa" w:w="2880"/>
          </w:tcPr>
          <w:p>
            <w:r>
              <w:t>67.84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48.28</w:t>
            </w:r>
          </w:p>
        </w:tc>
        <w:tc>
          <w:tcPr>
            <w:tcW w:type="dxa" w:w="2880"/>
          </w:tcPr>
          <w:p>
            <w:r>
              <w:t>70.40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51.42</w:t>
            </w:r>
          </w:p>
        </w:tc>
        <w:tc>
          <w:tcPr>
            <w:tcW w:type="dxa" w:w="2880"/>
          </w:tcPr>
          <w:p>
            <w:r>
              <w:t>69.17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48.05</w:t>
            </w:r>
          </w:p>
        </w:tc>
        <w:tc>
          <w:tcPr>
            <w:tcW w:type="dxa" w:w="2880"/>
          </w:tcPr>
          <w:p>
            <w:r>
              <w:t>68.30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2005-2015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1.48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2015-2021</w:t>
            </w:r>
          </w:p>
        </w:tc>
        <w:tc>
          <w:tcPr>
            <w:tcW w:type="dxa" w:w="1728"/>
          </w:tcPr>
          <w:p>
            <w:r>
              <w:t>-0.51</w:t>
            </w:r>
          </w:p>
        </w:tc>
        <w:tc>
          <w:tcPr>
            <w:tcW w:type="dxa" w:w="1728"/>
          </w:tcPr>
          <w:p>
            <w:r>
              <w:t>-0.97</w:t>
            </w:r>
          </w:p>
        </w:tc>
        <w:tc>
          <w:tcPr>
            <w:tcW w:type="dxa" w:w="1728"/>
          </w:tcPr>
          <w:p>
            <w:r>
              <w:t>0.66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61.26</w:t>
            </w:r>
          </w:p>
        </w:tc>
        <w:tc>
          <w:tcPr>
            <w:tcW w:type="dxa" w:w="2160"/>
          </w:tcPr>
          <w:p>
            <w:r>
              <w:t>58.95</w:t>
            </w:r>
          </w:p>
        </w:tc>
        <w:tc>
          <w:tcPr>
            <w:tcW w:type="dxa" w:w="2160"/>
          </w:tcPr>
          <w:p>
            <w:r>
              <w:t>63.66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61.65</w:t>
            </w:r>
          </w:p>
        </w:tc>
        <w:tc>
          <w:tcPr>
            <w:tcW w:type="dxa" w:w="2160"/>
          </w:tcPr>
          <w:p>
            <w:r>
              <w:t>59.14</w:t>
            </w:r>
          </w:p>
        </w:tc>
        <w:tc>
          <w:tcPr>
            <w:tcW w:type="dxa" w:w="2160"/>
          </w:tcPr>
          <w:p>
            <w:r>
              <w:t>64.26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62.03</w:t>
            </w:r>
          </w:p>
        </w:tc>
        <w:tc>
          <w:tcPr>
            <w:tcW w:type="dxa" w:w="2160"/>
          </w:tcPr>
          <w:p>
            <w:r>
              <w:t>59.32</w:t>
            </w:r>
          </w:p>
        </w:tc>
        <w:tc>
          <w:tcPr>
            <w:tcW w:type="dxa" w:w="2160"/>
          </w:tcPr>
          <w:p>
            <w:r>
              <w:t>64.88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Abdominal obesity showed an annual percent change of -0.51% (95% CI -0.97 to 0.66)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