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Elevated ALT (&gt;40 IU/L)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3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419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548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585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523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524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402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10.01</w:t>
            </w:r>
          </w:p>
        </w:tc>
        <w:tc>
          <w:tcPr>
            <w:tcW w:type="dxa" w:w="2880"/>
          </w:tcPr>
          <w:p>
            <w:r>
              <w:t>9.71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10.56</w:t>
            </w:r>
          </w:p>
        </w:tc>
        <w:tc>
          <w:tcPr>
            <w:tcW w:type="dxa" w:w="2880"/>
          </w:tcPr>
          <w:p>
            <w:r>
              <w:t>10.37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10.60</w:t>
            </w:r>
          </w:p>
        </w:tc>
        <w:tc>
          <w:tcPr>
            <w:tcW w:type="dxa" w:w="2880"/>
          </w:tcPr>
          <w:p>
            <w:r>
              <w:t>10.43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9.04</w:t>
            </w:r>
          </w:p>
        </w:tc>
        <w:tc>
          <w:tcPr>
            <w:tcW w:type="dxa" w:w="2880"/>
          </w:tcPr>
          <w:p>
            <w:r>
              <w:t>8.95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9.67</w:t>
            </w:r>
          </w:p>
        </w:tc>
        <w:tc>
          <w:tcPr>
            <w:tcW w:type="dxa" w:w="2880"/>
          </w:tcPr>
          <w:p>
            <w:r>
              <w:t>9.68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9.91</w:t>
            </w:r>
          </w:p>
        </w:tc>
        <w:tc>
          <w:tcPr>
            <w:tcW w:type="dxa" w:w="2880"/>
          </w:tcPr>
          <w:p>
            <w:r>
              <w:t>10.02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9.64</w:t>
            </w:r>
          </w:p>
        </w:tc>
        <w:tc>
          <w:tcPr>
            <w:tcW w:type="dxa" w:w="2880"/>
          </w:tcPr>
          <w:p>
            <w:r>
              <w:t>9.76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8.30</w:t>
            </w:r>
          </w:p>
        </w:tc>
        <w:tc>
          <w:tcPr>
            <w:tcW w:type="dxa" w:w="2880"/>
          </w:tcPr>
          <w:p>
            <w:r>
              <w:t>8.57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9.02</w:t>
            </w:r>
          </w:p>
        </w:tc>
        <w:tc>
          <w:tcPr>
            <w:tcW w:type="dxa" w:w="2160"/>
          </w:tcPr>
          <w:p>
            <w:r>
              <w:t>7.60</w:t>
            </w:r>
          </w:p>
        </w:tc>
        <w:tc>
          <w:tcPr>
            <w:tcW w:type="dxa" w:w="2160"/>
          </w:tcPr>
          <w:p>
            <w:r>
              <w:t>10.43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8.95</w:t>
            </w:r>
          </w:p>
        </w:tc>
        <w:tc>
          <w:tcPr>
            <w:tcW w:type="dxa" w:w="2160"/>
          </w:tcPr>
          <w:p>
            <w:r>
              <w:t>7.48</w:t>
            </w:r>
          </w:p>
        </w:tc>
        <w:tc>
          <w:tcPr>
            <w:tcW w:type="dxa" w:w="2160"/>
          </w:tcPr>
          <w:p>
            <w:r>
              <w:t>10.41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8.88</w:t>
            </w:r>
          </w:p>
        </w:tc>
        <w:tc>
          <w:tcPr>
            <w:tcW w:type="dxa" w:w="2160"/>
          </w:tcPr>
          <w:p>
            <w:r>
              <w:t>7.37</w:t>
            </w:r>
          </w:p>
        </w:tc>
        <w:tc>
          <w:tcPr>
            <w:tcW w:type="dxa" w:w="2160"/>
          </w:tcPr>
          <w:p>
            <w:r>
              <w:t>10.39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15.29</w:t>
            </w:r>
          </w:p>
        </w:tc>
        <w:tc>
          <w:tcPr>
            <w:tcW w:type="dxa" w:w="2880"/>
          </w:tcPr>
          <w:p>
            <w:r>
              <w:t>5.14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16.85</w:t>
            </w:r>
          </w:p>
        </w:tc>
        <w:tc>
          <w:tcPr>
            <w:tcW w:type="dxa" w:w="2880"/>
          </w:tcPr>
          <w:p>
            <w:r>
              <w:t>4.68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16.07</w:t>
            </w:r>
          </w:p>
        </w:tc>
        <w:tc>
          <w:tcPr>
            <w:tcW w:type="dxa" w:w="2880"/>
          </w:tcPr>
          <w:p>
            <w:r>
              <w:t>5.45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13.37</w:t>
            </w:r>
          </w:p>
        </w:tc>
        <w:tc>
          <w:tcPr>
            <w:tcW w:type="dxa" w:w="2880"/>
          </w:tcPr>
          <w:p>
            <w:r>
              <w:t>4.99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14.71</w:t>
            </w:r>
          </w:p>
        </w:tc>
        <w:tc>
          <w:tcPr>
            <w:tcW w:type="dxa" w:w="2880"/>
          </w:tcPr>
          <w:p>
            <w:r>
              <w:t>4.97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15.07</w:t>
            </w:r>
          </w:p>
        </w:tc>
        <w:tc>
          <w:tcPr>
            <w:tcW w:type="dxa" w:w="2880"/>
          </w:tcPr>
          <w:p>
            <w:r>
              <w:t>5.10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14.54</w:t>
            </w:r>
          </w:p>
        </w:tc>
        <w:tc>
          <w:tcPr>
            <w:tcW w:type="dxa" w:w="2880"/>
          </w:tcPr>
          <w:p>
            <w:r>
              <w:t>5.09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12.56</w:t>
            </w:r>
          </w:p>
        </w:tc>
        <w:tc>
          <w:tcPr>
            <w:tcW w:type="dxa" w:w="2880"/>
          </w:tcPr>
          <w:p>
            <w:r>
              <w:t>4.29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2005-2015</w:t>
            </w:r>
          </w:p>
        </w:tc>
        <w:tc>
          <w:tcPr>
            <w:tcW w:type="dxa" w:w="1728"/>
          </w:tcPr>
          <w:p>
            <w:r>
              <w:t>-0.29</w:t>
            </w:r>
          </w:p>
        </w:tc>
        <w:tc>
          <w:tcPr>
            <w:tcW w:type="dxa" w:w="1728"/>
          </w:tcPr>
          <w:p>
            <w:r>
              <w:t>-2.24</w:t>
            </w:r>
          </w:p>
        </w:tc>
        <w:tc>
          <w:tcPr>
            <w:tcW w:type="dxa" w:w="1728"/>
          </w:tcPr>
          <w:p>
            <w:r>
              <w:t>1.79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2015-2021</w:t>
            </w:r>
          </w:p>
        </w:tc>
        <w:tc>
          <w:tcPr>
            <w:tcW w:type="dxa" w:w="1728"/>
          </w:tcPr>
          <w:p>
            <w:r>
              <w:t>-2.65</w:t>
            </w:r>
          </w:p>
        </w:tc>
        <w:tc>
          <w:tcPr>
            <w:tcW w:type="dxa" w:w="1728"/>
          </w:tcPr>
          <w:p>
            <w:r>
              <w:t>-3.20</w:t>
            </w:r>
          </w:p>
        </w:tc>
        <w:tc>
          <w:tcPr>
            <w:tcW w:type="dxa" w:w="1728"/>
          </w:tcPr>
          <w:p>
            <w:r>
              <w:t>-1.26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8.10</w:t>
            </w:r>
          </w:p>
        </w:tc>
        <w:tc>
          <w:tcPr>
            <w:tcW w:type="dxa" w:w="2160"/>
          </w:tcPr>
          <w:p>
            <w:r>
              <w:t>7.20</w:t>
            </w:r>
          </w:p>
        </w:tc>
        <w:tc>
          <w:tcPr>
            <w:tcW w:type="dxa" w:w="2160"/>
          </w:tcPr>
          <w:p>
            <w:r>
              <w:t>9.11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7.98</w:t>
            </w:r>
          </w:p>
        </w:tc>
        <w:tc>
          <w:tcPr>
            <w:tcW w:type="dxa" w:w="2160"/>
          </w:tcPr>
          <w:p>
            <w:r>
              <w:t>7.02</w:t>
            </w:r>
          </w:p>
        </w:tc>
        <w:tc>
          <w:tcPr>
            <w:tcW w:type="dxa" w:w="2160"/>
          </w:tcPr>
          <w:p>
            <w:r>
              <w:t>9.06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7.86</w:t>
            </w:r>
          </w:p>
        </w:tc>
        <w:tc>
          <w:tcPr>
            <w:tcW w:type="dxa" w:w="2160"/>
          </w:tcPr>
          <w:p>
            <w:r>
              <w:t>6.85</w:t>
            </w:r>
          </w:p>
        </w:tc>
        <w:tc>
          <w:tcPr>
            <w:tcW w:type="dxa" w:w="2160"/>
          </w:tcPr>
          <w:p>
            <w:r>
              <w:t>9.02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Elevated ALT (&gt;40 IU/L) showed an annual percent change of -2.65% (95% CI -3.2 to -1.26)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